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F43FF" w14:textId="7EEB1CF4" w:rsidR="007A5B38" w:rsidRPr="005722A9" w:rsidRDefault="007A5B38" w:rsidP="007A5B38">
      <w:pPr>
        <w:pStyle w:val="3GPPHeader"/>
        <w:rPr>
          <w:highlight w:val="yellow"/>
          <w:lang w:val="en-US"/>
        </w:rPr>
      </w:pPr>
      <w:bookmarkStart w:id="0" w:name="_Hlk489988649"/>
      <w:bookmarkEnd w:id="0"/>
      <w:r w:rsidRPr="005722A9">
        <w:rPr>
          <w:lang w:val="en-US"/>
        </w:rPr>
        <w:t xml:space="preserve">3GPP TSG-RAN WG1 </w:t>
      </w:r>
      <w:r w:rsidR="001642D1" w:rsidRPr="005722A9">
        <w:rPr>
          <w:lang w:val="en-US"/>
        </w:rPr>
        <w:t>#91</w:t>
      </w:r>
      <w:r w:rsidRPr="005722A9">
        <w:rPr>
          <w:lang w:val="en-US"/>
        </w:rPr>
        <w:tab/>
        <w:t>R1-</w:t>
      </w:r>
      <w:r w:rsidR="009A115A" w:rsidRPr="005722A9">
        <w:rPr>
          <w:lang w:val="en-US"/>
        </w:rPr>
        <w:t>1720988</w:t>
      </w:r>
    </w:p>
    <w:p w14:paraId="161050DA" w14:textId="11A1C2F9" w:rsidR="007A5B38" w:rsidRPr="007679B0" w:rsidRDefault="001642D1" w:rsidP="007A5B38">
      <w:pPr>
        <w:pStyle w:val="3GPPHeader"/>
        <w:rPr>
          <w:lang w:val="en-US"/>
        </w:rPr>
      </w:pPr>
      <w:r w:rsidRPr="001642D1">
        <w:rPr>
          <w:lang w:val="en-US"/>
        </w:rPr>
        <w:t>Reno, USA, November 27</w:t>
      </w:r>
      <w:r w:rsidRPr="00FB4417">
        <w:rPr>
          <w:vertAlign w:val="superscript"/>
          <w:lang w:val="en-US"/>
        </w:rPr>
        <w:t>th</w:t>
      </w:r>
      <w:r w:rsidR="00FB4417">
        <w:rPr>
          <w:lang w:val="en-US"/>
        </w:rPr>
        <w:t xml:space="preserve"> </w:t>
      </w:r>
      <w:r w:rsidRPr="001642D1">
        <w:rPr>
          <w:lang w:val="en-US"/>
        </w:rPr>
        <w:t>– December 1</w:t>
      </w:r>
      <w:r w:rsidRPr="00FB4417">
        <w:rPr>
          <w:vertAlign w:val="superscript"/>
          <w:lang w:val="en-US"/>
        </w:rPr>
        <w:t>st</w:t>
      </w:r>
      <w:r w:rsidRPr="001642D1">
        <w:rPr>
          <w:lang w:val="en-US"/>
        </w:rPr>
        <w:t>, 2017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66BAA84B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9A115A">
        <w:t>On multiplexing of CSI-RS and PDCCH</w:t>
      </w:r>
      <w:r w:rsidR="00FB0B00">
        <w:t xml:space="preserve"> </w:t>
      </w:r>
    </w:p>
    <w:p w14:paraId="2D554DE3" w14:textId="141A8F6F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CD0D9B" w:rsidRPr="00576FE1">
        <w:t>7.2</w:t>
      </w:r>
      <w:r w:rsidR="00FB0B00" w:rsidRPr="00576FE1">
        <w:t>.</w:t>
      </w:r>
      <w:r w:rsidR="009A115A">
        <w:t>3.8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6EB96BF2" w14:textId="0B639C18" w:rsidR="00B775AD" w:rsidRDefault="004000E8" w:rsidP="00B775AD">
      <w:pPr>
        <w:pStyle w:val="Heading1"/>
      </w:pPr>
      <w:bookmarkStart w:id="1" w:name="_Ref178064866"/>
      <w:r w:rsidRPr="00CE0424">
        <w:t>Discussion</w:t>
      </w:r>
      <w:bookmarkEnd w:id="1"/>
    </w:p>
    <w:p w14:paraId="7C36AF0B" w14:textId="77777777" w:rsidR="00B775AD" w:rsidRDefault="00B775AD" w:rsidP="00B775AD">
      <w:pPr>
        <w:pStyle w:val="BodyText"/>
      </w:pPr>
      <w:r>
        <w:t>In RAN1#90b, the following agreement was made on frequency domain multiplexing of CSI-RS and a CORESET configured to a UE:</w:t>
      </w:r>
    </w:p>
    <w:p w14:paraId="58E6329B" w14:textId="77777777" w:rsidR="00B775AD" w:rsidRDefault="00B775AD" w:rsidP="00B775AD">
      <w:pPr>
        <w:pStyle w:val="BodyText"/>
      </w:pPr>
      <w:r>
        <w:rPr>
          <w:noProof/>
          <w:lang w:val="en-US" w:eastAsia="en-US"/>
        </w:rPr>
        <mc:AlternateContent>
          <mc:Choice Requires="wps">
            <w:drawing>
              <wp:inline distT="0" distB="0" distL="0" distR="0" wp14:anchorId="123036A8" wp14:editId="5EAD9668">
                <wp:extent cx="5943600" cy="1543306"/>
                <wp:effectExtent l="0" t="0" r="12700" b="17145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BC5D86" w14:textId="77777777" w:rsidR="00B775AD" w:rsidRPr="009A115A" w:rsidRDefault="00B775AD" w:rsidP="00B775AD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1440" w:hanging="1440"/>
                              <w:jc w:val="left"/>
                              <w:textAlignment w:val="auto"/>
                              <w:rPr>
                                <w:rFonts w:ascii="Times" w:eastAsia="Batang" w:hAnsi="Times"/>
                                <w:b/>
                                <w:lang w:eastAsia="x-none"/>
                              </w:rPr>
                            </w:pPr>
                            <w:r w:rsidRPr="009A115A">
                              <w:rPr>
                                <w:rFonts w:ascii="Times" w:eastAsia="Batang" w:hAnsi="Times"/>
                                <w:b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525C9DBE" w14:textId="77777777" w:rsidR="00B775AD" w:rsidRPr="009A115A" w:rsidRDefault="00B775AD" w:rsidP="00B775AD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1440" w:hanging="1440"/>
                              <w:jc w:val="left"/>
                              <w:textAlignment w:val="auto"/>
                              <w:rPr>
                                <w:rFonts w:ascii="Times" w:eastAsia="Batang" w:hAnsi="Times"/>
                              </w:rPr>
                            </w:pPr>
                            <w:r w:rsidRPr="009A115A">
                              <w:rPr>
                                <w:rFonts w:ascii="Times" w:eastAsia="Batang" w:hAnsi="Times"/>
                              </w:rPr>
                              <w:t xml:space="preserve">A CSI-RS resource can be configured on </w:t>
                            </w:r>
                            <w:r w:rsidRPr="009A115A">
                              <w:rPr>
                                <w:rFonts w:ascii="Times" w:eastAsia="Batang" w:hAnsi="Times" w:hint="eastAsia"/>
                              </w:rPr>
                              <w:t>RBs outside CORES</w:t>
                            </w:r>
                            <w:r w:rsidRPr="009A115A">
                              <w:rPr>
                                <w:rFonts w:ascii="Times" w:eastAsia="Batang" w:hAnsi="Times"/>
                              </w:rPr>
                              <w:t>E</w:t>
                            </w:r>
                            <w:r w:rsidRPr="009A115A">
                              <w:rPr>
                                <w:rFonts w:ascii="Times" w:eastAsia="Batang" w:hAnsi="Times" w:hint="eastAsia"/>
                              </w:rPr>
                              <w:t xml:space="preserve">T in </w:t>
                            </w:r>
                            <w:r w:rsidRPr="009A115A">
                              <w:rPr>
                                <w:rFonts w:ascii="Times" w:eastAsia="Batang" w:hAnsi="Times"/>
                              </w:rPr>
                              <w:t>CORESET</w:t>
                            </w:r>
                            <w:r w:rsidRPr="009A115A">
                              <w:rPr>
                                <w:rFonts w:ascii="Times" w:eastAsia="Batang" w:hAnsi="Times" w:hint="eastAsia"/>
                              </w:rPr>
                              <w:t xml:space="preserve"> symbols</w:t>
                            </w:r>
                            <w:r w:rsidRPr="009A115A">
                              <w:rPr>
                                <w:rFonts w:ascii="Times" w:eastAsia="Batang" w:hAnsi="Times"/>
                              </w:rPr>
                              <w:t xml:space="preserve"> from UE perspective.</w:t>
                            </w:r>
                          </w:p>
                          <w:p w14:paraId="461C677A" w14:textId="77777777" w:rsidR="00B775AD" w:rsidRPr="009A115A" w:rsidRDefault="00B775AD" w:rsidP="00B775AD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720" w:hanging="360"/>
                              <w:jc w:val="left"/>
                              <w:textAlignment w:val="auto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9A115A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Above applies at least for the case where PDCCH and CSI-RS are spatially QCL-</w:t>
                            </w:r>
                            <w:proofErr w:type="spellStart"/>
                            <w:r w:rsidRPr="009A115A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ed</w:t>
                            </w:r>
                            <w:proofErr w:type="spellEnd"/>
                            <w:r w:rsidRPr="009A115A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, and FFS for multi-panel UEs</w:t>
                            </w:r>
                          </w:p>
                          <w:p w14:paraId="4ABA8AE9" w14:textId="77777777" w:rsidR="00B775AD" w:rsidRPr="009A115A" w:rsidRDefault="00B775AD" w:rsidP="00B775AD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720" w:hanging="360"/>
                              <w:jc w:val="left"/>
                              <w:textAlignment w:val="auto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9A115A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FFS: Use case when the above is applicable (ex: CSI reporting for wideband and partial band)</w:t>
                            </w:r>
                          </w:p>
                          <w:p w14:paraId="716FF372" w14:textId="77777777" w:rsidR="00B775AD" w:rsidRPr="009A115A" w:rsidRDefault="00B775AD" w:rsidP="00B775AD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720" w:hanging="360"/>
                              <w:jc w:val="left"/>
                              <w:textAlignment w:val="auto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9A115A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Note: CSI-RS BW discussion should be taken into account</w:t>
                            </w:r>
                          </w:p>
                          <w:p w14:paraId="6EDB3E58" w14:textId="77777777" w:rsidR="00B775AD" w:rsidRDefault="00B775AD" w:rsidP="00B775AD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720" w:hanging="360"/>
                              <w:jc w:val="left"/>
                              <w:textAlignment w:val="auto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9A115A">
                              <w:rPr>
                                <w:rFonts w:ascii="Times" w:eastAsia="Batang" w:hAnsi="Times" w:hint="eastAsia"/>
                                <w:szCs w:val="24"/>
                                <w:lang w:eastAsia="x-none"/>
                              </w:rPr>
                              <w:t xml:space="preserve">Above </w:t>
                            </w:r>
                            <w:r w:rsidRPr="009A115A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 xml:space="preserve">at least </w:t>
                            </w:r>
                            <w:r w:rsidRPr="009A115A">
                              <w:rPr>
                                <w:rFonts w:ascii="Times" w:eastAsia="Batang" w:hAnsi="Times" w:hint="eastAsia"/>
                                <w:szCs w:val="24"/>
                                <w:lang w:eastAsia="x-none"/>
                              </w:rPr>
                              <w:t>applies</w:t>
                            </w:r>
                            <w:r w:rsidRPr="009A115A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 xml:space="preserve"> for non-slot based cases</w:t>
                            </w:r>
                          </w:p>
                          <w:p w14:paraId="6BF39F64" w14:textId="77777777" w:rsidR="00B775AD" w:rsidRPr="009A115A" w:rsidRDefault="00B775AD" w:rsidP="00B775AD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720" w:hanging="360"/>
                              <w:jc w:val="left"/>
                              <w:textAlignment w:val="auto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9A115A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Above feature is supported for slot-based transmissions as well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23036A8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" fillcolor="white [3201]" strokeweight=".5pt">
                <v:textbox style="mso-fit-shape-to-text:t">
                  <w:txbxContent>
                    <w:p w14:paraId="21BC5D86" w14:textId="77777777" w:rsidR="00B775AD" w:rsidRPr="009A115A" w:rsidRDefault="00B775AD" w:rsidP="00B775AD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1440" w:hanging="1440"/>
                        <w:jc w:val="left"/>
                        <w:textAlignment w:val="auto"/>
                        <w:rPr>
                          <w:rFonts w:ascii="Times" w:eastAsia="Batang" w:hAnsi="Times"/>
                          <w:b/>
                          <w:lang w:eastAsia="x-none"/>
                        </w:rPr>
                      </w:pPr>
                      <w:r w:rsidRPr="009A115A">
                        <w:rPr>
                          <w:rFonts w:ascii="Times" w:eastAsia="Batang" w:hAnsi="Times"/>
                          <w:b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525C9DBE" w14:textId="77777777" w:rsidR="00B775AD" w:rsidRPr="009A115A" w:rsidRDefault="00B775AD" w:rsidP="00B775AD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1440" w:hanging="1440"/>
                        <w:jc w:val="left"/>
                        <w:textAlignment w:val="auto"/>
                        <w:rPr>
                          <w:rFonts w:ascii="Times" w:eastAsia="Batang" w:hAnsi="Times"/>
                        </w:rPr>
                      </w:pPr>
                      <w:r w:rsidRPr="009A115A">
                        <w:rPr>
                          <w:rFonts w:ascii="Times" w:eastAsia="Batang" w:hAnsi="Times"/>
                        </w:rPr>
                        <w:t xml:space="preserve">A CSI-RS resource can be configured on </w:t>
                      </w:r>
                      <w:r w:rsidRPr="009A115A">
                        <w:rPr>
                          <w:rFonts w:ascii="Times" w:eastAsia="Batang" w:hAnsi="Times" w:hint="eastAsia"/>
                        </w:rPr>
                        <w:t>RBs outside CORES</w:t>
                      </w:r>
                      <w:r w:rsidRPr="009A115A">
                        <w:rPr>
                          <w:rFonts w:ascii="Times" w:eastAsia="Batang" w:hAnsi="Times"/>
                        </w:rPr>
                        <w:t>E</w:t>
                      </w:r>
                      <w:r w:rsidRPr="009A115A">
                        <w:rPr>
                          <w:rFonts w:ascii="Times" w:eastAsia="Batang" w:hAnsi="Times" w:hint="eastAsia"/>
                        </w:rPr>
                        <w:t xml:space="preserve">T in </w:t>
                      </w:r>
                      <w:r w:rsidRPr="009A115A">
                        <w:rPr>
                          <w:rFonts w:ascii="Times" w:eastAsia="Batang" w:hAnsi="Times"/>
                        </w:rPr>
                        <w:t>CORESET</w:t>
                      </w:r>
                      <w:r w:rsidRPr="009A115A">
                        <w:rPr>
                          <w:rFonts w:ascii="Times" w:eastAsia="Batang" w:hAnsi="Times" w:hint="eastAsia"/>
                        </w:rPr>
                        <w:t xml:space="preserve"> symbols</w:t>
                      </w:r>
                      <w:r w:rsidRPr="009A115A">
                        <w:rPr>
                          <w:rFonts w:ascii="Times" w:eastAsia="Batang" w:hAnsi="Times"/>
                        </w:rPr>
                        <w:t xml:space="preserve"> from UE perspective.</w:t>
                      </w:r>
                    </w:p>
                    <w:p w14:paraId="461C677A" w14:textId="77777777" w:rsidR="00B775AD" w:rsidRPr="009A115A" w:rsidRDefault="00B775AD" w:rsidP="00B775AD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720" w:hanging="360"/>
                        <w:jc w:val="left"/>
                        <w:textAlignment w:val="auto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9A115A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Above applies at least for the case where PDCCH and CSI-RS are spatially QCL-</w:t>
                      </w:r>
                      <w:proofErr w:type="spellStart"/>
                      <w:r w:rsidRPr="009A115A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ed</w:t>
                      </w:r>
                      <w:proofErr w:type="spellEnd"/>
                      <w:r w:rsidRPr="009A115A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, and FFS for multi-panel UEs</w:t>
                      </w:r>
                    </w:p>
                    <w:p w14:paraId="4ABA8AE9" w14:textId="77777777" w:rsidR="00B775AD" w:rsidRPr="009A115A" w:rsidRDefault="00B775AD" w:rsidP="00B775AD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720" w:hanging="360"/>
                        <w:jc w:val="left"/>
                        <w:textAlignment w:val="auto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9A115A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FFS: Use case when the above is applicable (ex: CSI reporting for wideband and partial band)</w:t>
                      </w:r>
                    </w:p>
                    <w:p w14:paraId="716FF372" w14:textId="77777777" w:rsidR="00B775AD" w:rsidRPr="009A115A" w:rsidRDefault="00B775AD" w:rsidP="00B775AD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720" w:hanging="360"/>
                        <w:jc w:val="left"/>
                        <w:textAlignment w:val="auto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9A115A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Note: CSI-RS BW discussion should be taken into account</w:t>
                      </w:r>
                    </w:p>
                    <w:p w14:paraId="6EDB3E58" w14:textId="77777777" w:rsidR="00B775AD" w:rsidRDefault="00B775AD" w:rsidP="00B775AD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720" w:hanging="360"/>
                        <w:jc w:val="left"/>
                        <w:textAlignment w:val="auto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9A115A">
                        <w:rPr>
                          <w:rFonts w:ascii="Times" w:eastAsia="Batang" w:hAnsi="Times" w:hint="eastAsia"/>
                          <w:szCs w:val="24"/>
                          <w:lang w:eastAsia="x-none"/>
                        </w:rPr>
                        <w:t xml:space="preserve">Above </w:t>
                      </w:r>
                      <w:r w:rsidRPr="009A115A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 xml:space="preserve">at least </w:t>
                      </w:r>
                      <w:r w:rsidRPr="009A115A">
                        <w:rPr>
                          <w:rFonts w:ascii="Times" w:eastAsia="Batang" w:hAnsi="Times" w:hint="eastAsia"/>
                          <w:szCs w:val="24"/>
                          <w:lang w:eastAsia="x-none"/>
                        </w:rPr>
                        <w:t>applies</w:t>
                      </w:r>
                      <w:r w:rsidRPr="009A115A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 xml:space="preserve"> for non-slot based cases</w:t>
                      </w:r>
                    </w:p>
                    <w:p w14:paraId="6BF39F64" w14:textId="77777777" w:rsidR="00B775AD" w:rsidRPr="009A115A" w:rsidRDefault="00B775AD" w:rsidP="00B775AD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720" w:hanging="360"/>
                        <w:jc w:val="left"/>
                        <w:textAlignment w:val="auto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9A115A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Above feature is supported for slot-based transmissions as well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7D9E80C" w14:textId="4316C0A0" w:rsidR="001277DD" w:rsidRDefault="00B775AD" w:rsidP="00B775AD">
      <w:r>
        <w:t>A key point in this agreement is that it a</w:t>
      </w:r>
      <w:r w:rsidR="005D4C16">
        <w:t xml:space="preserve">pplies for the case of </w:t>
      </w:r>
      <w:r w:rsidR="005D4C16" w:rsidRPr="005D4C16">
        <w:rPr>
          <w:i/>
        </w:rPr>
        <w:t>non-slot</w:t>
      </w:r>
      <w:r w:rsidR="005D4C16">
        <w:t xml:space="preserve"> </w:t>
      </w:r>
      <w:r>
        <w:t xml:space="preserve">based cases (formerly called mini-slots). </w:t>
      </w:r>
      <w:r w:rsidR="005D4C16">
        <w:t xml:space="preserve">In this case, a UE can be configured with a CORESET occupying potentially any OFDM symbol within a slot. </w:t>
      </w:r>
      <w:r w:rsidR="001277DD">
        <w:t>Of course, this does not mean that PDCCH is always transmitted in the CORESET time/frequency resources. Only when a UE in the cell is act</w:t>
      </w:r>
      <w:r w:rsidR="00B81231">
        <w:t xml:space="preserve">ually scheduled, triggering a PDCCH transmission, will the CORESET time/frequency resources be utilized. </w:t>
      </w:r>
    </w:p>
    <w:p w14:paraId="4C0CDC5B" w14:textId="0AB373E7" w:rsidR="00B775AD" w:rsidRPr="00B775AD" w:rsidRDefault="00B775AD" w:rsidP="00B775AD">
      <w:r>
        <w:t>In the most recent version of 38.211, the section on CSI-RS contains the following text:</w:t>
      </w:r>
    </w:p>
    <w:p w14:paraId="0A8A9DC5" w14:textId="25D3C2AB" w:rsidR="00B775AD" w:rsidRPr="00B775AD" w:rsidRDefault="00B775AD" w:rsidP="00B775AD">
      <w:r>
        <w:rPr>
          <w:noProof/>
          <w:lang w:val="en-US" w:eastAsia="en-US"/>
        </w:rPr>
        <mc:AlternateContent>
          <mc:Choice Requires="wps">
            <w:drawing>
              <wp:inline distT="0" distB="0" distL="0" distR="0" wp14:anchorId="47DFD1DE" wp14:editId="708310E1">
                <wp:extent cx="5943600" cy="1543306"/>
                <wp:effectExtent l="0" t="0" r="1270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0033E5" w14:textId="76D72890" w:rsidR="00B775AD" w:rsidRPr="00BF7642" w:rsidRDefault="00B775AD" w:rsidP="00B775AD">
                            <w:pPr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B775AD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73C0D3B" wp14:editId="60EB232A">
                                  <wp:extent cx="5782962" cy="1624913"/>
                                  <wp:effectExtent l="0" t="0" r="0" b="0"/>
                                  <wp:docPr id="7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Picture 6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806192" cy="16314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7DFD1DE" id="Text Box 2" o:spid="_x0000_s1027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" fillcolor="white [3201]" strokeweight=".5pt">
                <v:textbox style="mso-fit-shape-to-text:t">
                  <w:txbxContent>
                    <w:p w14:paraId="5F0033E5" w14:textId="76D72890" w:rsidR="00B775AD" w:rsidRPr="00BF7642" w:rsidRDefault="00B775AD" w:rsidP="00B775AD">
                      <w:pPr>
                        <w:rPr>
                          <w:rFonts w:eastAsia="MS Mincho"/>
                          <w:lang w:val="en-US"/>
                        </w:rPr>
                      </w:pPr>
                      <w:r w:rsidRPr="00B775AD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73C0D3B" wp14:editId="60EB232A">
                            <wp:extent cx="5782962" cy="1624913"/>
                            <wp:effectExtent l="0" t="0" r="0" b="0"/>
                            <wp:docPr id="7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Picture 6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806192" cy="16314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E9A0F2D" w14:textId="6A1BDD54" w:rsidR="00BC5E07" w:rsidRDefault="00B775AD" w:rsidP="00B775AD">
      <w:r>
        <w:t xml:space="preserve">The key point in this text is that the UE </w:t>
      </w:r>
      <w:r w:rsidR="00B81231">
        <w:t>shall</w:t>
      </w:r>
      <w:r>
        <w:t xml:space="preserve"> assume that CSI-RS is not transmitted in REs overlapping a configured CORESET. This places a heavy restriction on the transmission opportunities for CSI-RS.</w:t>
      </w:r>
      <w:r w:rsidR="00BC5E07" w:rsidRPr="00BC5E07">
        <w:t xml:space="preserve"> </w:t>
      </w:r>
      <w:r w:rsidR="00BC5E07">
        <w:t>In the extreme, if a UE has CORESETs configured in all symbols of a slot, CSI-RS transmission can be limited to a small fraction of the time/frequency resources in the slot. Furthermore, CSI-RS may not be shared among a set of UEs if the union of CORESET configurations for a set of UEs occupies all symbols of the slot.</w:t>
      </w:r>
    </w:p>
    <w:p w14:paraId="073DCB6E" w14:textId="51F983BC" w:rsidR="00B81231" w:rsidRDefault="00DA084B" w:rsidP="00B81231">
      <w:pPr>
        <w:pStyle w:val="Observation"/>
      </w:pPr>
      <w:bookmarkStart w:id="2" w:name="_Toc498674512"/>
      <w:r>
        <w:t>In the case of non-slot based scheduling, t</w:t>
      </w:r>
      <w:r w:rsidR="00B81231">
        <w:t>he c</w:t>
      </w:r>
      <w:r w:rsidR="00B775AD">
        <w:t xml:space="preserve">urrent wording of the 38.211 spec for CSI-RS </w:t>
      </w:r>
      <w:r>
        <w:t>can place</w:t>
      </w:r>
      <w:r w:rsidR="00B775AD">
        <w:t xml:space="preserve"> heavy restrictions on the transmission </w:t>
      </w:r>
      <w:r>
        <w:t>opportunities of CSI-RS within a slot.</w:t>
      </w:r>
      <w:bookmarkEnd w:id="2"/>
    </w:p>
    <w:p w14:paraId="7CB22FDC" w14:textId="2C5D2364" w:rsidR="00DA084B" w:rsidRDefault="00DA084B" w:rsidP="00B81231">
      <w:r>
        <w:t xml:space="preserve">A simple solution to this problem is to adopt additional rules on what the UE </w:t>
      </w:r>
      <w:r w:rsidR="0073200E">
        <w:t>may</w:t>
      </w:r>
      <w:r>
        <w:t xml:space="preserve"> assume based on </w:t>
      </w:r>
      <w:r w:rsidRPr="00DA084B">
        <w:rPr>
          <w:i/>
        </w:rPr>
        <w:t>actual PDCCH transmission</w:t>
      </w:r>
      <w:r>
        <w:t xml:space="preserve"> in a configured CORESET rather than sticking with a rule based only on CORESET configurations as it currently stands.</w:t>
      </w:r>
      <w:r w:rsidR="0073200E">
        <w:t xml:space="preserve"> Hence we propose the following two additional rules:</w:t>
      </w:r>
    </w:p>
    <w:p w14:paraId="3802CD86" w14:textId="77777777" w:rsidR="0073200E" w:rsidRPr="0073200E" w:rsidRDefault="0073200E" w:rsidP="0073200E">
      <w:pPr>
        <w:pStyle w:val="Proposal"/>
        <w:rPr>
          <w:lang w:val="en-US"/>
        </w:rPr>
      </w:pPr>
      <w:bookmarkStart w:id="3" w:name="_Toc498698678"/>
      <w:bookmarkStart w:id="4" w:name="_Toc498699322"/>
      <w:bookmarkStart w:id="5" w:name="_Toc498674513"/>
      <w:r w:rsidRPr="0073200E">
        <w:rPr>
          <w:lang w:val="en-US"/>
        </w:rPr>
        <w:t>When testing for the presence of a PDCCH in its configured CORESET a UE may assume that CSI-RS is punctured on RB level for the RBs of the CORESET</w:t>
      </w:r>
      <w:bookmarkEnd w:id="3"/>
      <w:bookmarkEnd w:id="4"/>
      <w:bookmarkEnd w:id="5"/>
    </w:p>
    <w:p w14:paraId="6B1750FA" w14:textId="4749C301" w:rsidR="0073200E" w:rsidRDefault="0073200E" w:rsidP="00B81231">
      <w:pPr>
        <w:pStyle w:val="Proposal"/>
        <w:rPr>
          <w:lang w:val="en-US"/>
        </w:rPr>
      </w:pPr>
      <w:bookmarkStart w:id="6" w:name="_Toc498698679"/>
      <w:bookmarkStart w:id="7" w:name="_Toc498699323"/>
      <w:bookmarkStart w:id="8" w:name="_Toc498674514"/>
      <w:r w:rsidRPr="0073200E">
        <w:rPr>
          <w:lang w:val="en-US"/>
        </w:rPr>
        <w:lastRenderedPageBreak/>
        <w:t xml:space="preserve">If a UE detects a valid PDCCH in a </w:t>
      </w:r>
      <w:r>
        <w:rPr>
          <w:lang w:val="en-US"/>
        </w:rPr>
        <w:t xml:space="preserve">configured </w:t>
      </w:r>
      <w:r w:rsidRPr="0073200E">
        <w:rPr>
          <w:lang w:val="en-US"/>
        </w:rPr>
        <w:t>CORESET it may assume that CSI-RS is punctured on RB level for the RBs of the CORESET</w:t>
      </w:r>
      <w:bookmarkEnd w:id="6"/>
      <w:bookmarkEnd w:id="7"/>
      <w:bookmarkEnd w:id="8"/>
    </w:p>
    <w:p w14:paraId="3602609E" w14:textId="3ACDC937" w:rsidR="00BD6A12" w:rsidRDefault="0073200E" w:rsidP="0073200E">
      <w:pPr>
        <w:pStyle w:val="BodyText"/>
        <w:rPr>
          <w:lang w:val="en-US"/>
        </w:rPr>
      </w:pPr>
      <w:r w:rsidRPr="0073200E">
        <w:rPr>
          <w:lang w:val="en-US"/>
        </w:rPr>
        <w:t>In this</w:t>
      </w:r>
      <w:r>
        <w:rPr>
          <w:lang w:val="en-US"/>
        </w:rPr>
        <w:t xml:space="preserve"> way, the network has much more flexibility to transmit CSI-RS in various locations in a slot. It is free to configure and transmit CSI-RS that overlaps with </w:t>
      </w:r>
      <w:r w:rsidR="005D4C16">
        <w:rPr>
          <w:lang w:val="en-US"/>
        </w:rPr>
        <w:t>configured CORESETs</w:t>
      </w:r>
      <w:r>
        <w:rPr>
          <w:lang w:val="en-US"/>
        </w:rPr>
        <w:t xml:space="preserve">. However, the network must ensure that if PDCCH is actually transmitted in </w:t>
      </w:r>
      <w:r w:rsidRPr="0073200E">
        <w:rPr>
          <w:i/>
          <w:lang w:val="en-US"/>
        </w:rPr>
        <w:t>any</w:t>
      </w:r>
      <w:r>
        <w:rPr>
          <w:lang w:val="en-US"/>
        </w:rPr>
        <w:t xml:space="preserve"> UE’s configured CORESET, that CSI-RS is not transmitted in those time/frequency resources, i.e., it punctures CSI-RS.</w:t>
      </w:r>
      <w:r w:rsidR="00BD6A12">
        <w:rPr>
          <w:lang w:val="en-US"/>
        </w:rPr>
        <w:t xml:space="preserve"> </w:t>
      </w:r>
      <w:r w:rsidR="005D4C16">
        <w:rPr>
          <w:lang w:val="en-US"/>
        </w:rPr>
        <w:t>Note that f</w:t>
      </w:r>
      <w:r w:rsidR="00BD6A12">
        <w:rPr>
          <w:lang w:val="en-US"/>
        </w:rPr>
        <w:t xml:space="preserve">or pure slot-based scheduling, where CORESETs are likely to be restricted to at most the first 3 OFDM symbols, puncturing </w:t>
      </w:r>
      <w:r w:rsidR="005D4C16">
        <w:rPr>
          <w:lang w:val="en-US"/>
        </w:rPr>
        <w:t>may not always be</w:t>
      </w:r>
      <w:r w:rsidR="00BD6A12">
        <w:rPr>
          <w:lang w:val="en-US"/>
        </w:rPr>
        <w:t xml:space="preserve"> needed.</w:t>
      </w:r>
      <w:r w:rsidR="005D4C16">
        <w:rPr>
          <w:lang w:val="en-US"/>
        </w:rPr>
        <w:t xml:space="preserve"> I</w:t>
      </w:r>
      <w:r w:rsidR="00BD6A12">
        <w:rPr>
          <w:lang w:val="en-US"/>
        </w:rPr>
        <w:t xml:space="preserve">f the network chooses to configure CSI-RS in the first three OFDM symbols, it </w:t>
      </w:r>
      <w:r w:rsidR="005D4C16">
        <w:rPr>
          <w:lang w:val="en-US"/>
        </w:rPr>
        <w:t>could</w:t>
      </w:r>
      <w:r w:rsidR="00BD6A12">
        <w:rPr>
          <w:lang w:val="en-US"/>
        </w:rPr>
        <w:t xml:space="preserve"> </w:t>
      </w:r>
      <w:r w:rsidR="00616B73">
        <w:rPr>
          <w:lang w:val="en-US"/>
        </w:rPr>
        <w:t xml:space="preserve">try to </w:t>
      </w:r>
      <w:r w:rsidR="00BD6A12">
        <w:rPr>
          <w:lang w:val="en-US"/>
        </w:rPr>
        <w:t xml:space="preserve">find time/frequency resources </w:t>
      </w:r>
      <w:r w:rsidR="00616B73">
        <w:rPr>
          <w:lang w:val="en-US"/>
        </w:rPr>
        <w:t xml:space="preserve">outside all </w:t>
      </w:r>
      <w:r w:rsidR="00BD6A12">
        <w:rPr>
          <w:lang w:val="en-US"/>
        </w:rPr>
        <w:t>users</w:t>
      </w:r>
      <w:r w:rsidR="00616B73">
        <w:rPr>
          <w:lang w:val="en-US"/>
        </w:rPr>
        <w:t>’</w:t>
      </w:r>
      <w:r w:rsidR="00BD6A12">
        <w:rPr>
          <w:lang w:val="en-US"/>
        </w:rPr>
        <w:t xml:space="preserve"> CORESET</w:t>
      </w:r>
      <w:r w:rsidR="00616B73">
        <w:rPr>
          <w:lang w:val="en-US"/>
        </w:rPr>
        <w:t>s</w:t>
      </w:r>
      <w:r w:rsidR="00BD6A12">
        <w:rPr>
          <w:lang w:val="en-US"/>
        </w:rPr>
        <w:t xml:space="preserve">, and configure UEs with CSI-RS in </w:t>
      </w:r>
      <w:r w:rsidR="00616B73">
        <w:rPr>
          <w:lang w:val="en-US"/>
        </w:rPr>
        <w:t xml:space="preserve">only </w:t>
      </w:r>
      <w:r w:rsidR="00BD6A12">
        <w:rPr>
          <w:lang w:val="en-US"/>
        </w:rPr>
        <w:t>those resources</w:t>
      </w:r>
      <w:r w:rsidR="00616B73">
        <w:rPr>
          <w:lang w:val="en-US"/>
        </w:rPr>
        <w:t xml:space="preserve"> (if any are left over)</w:t>
      </w:r>
      <w:r w:rsidR="00BD6A12">
        <w:rPr>
          <w:lang w:val="en-US"/>
        </w:rPr>
        <w:t>.</w:t>
      </w:r>
    </w:p>
    <w:p w14:paraId="56327F3C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6A4817C8" w14:textId="34225C7B" w:rsidR="002451ED" w:rsidRDefault="003A0E41" w:rsidP="008E065E">
      <w:pPr>
        <w:pStyle w:val="BodyText"/>
      </w:pPr>
      <w:r>
        <w:t>In this contribution</w:t>
      </w:r>
      <w:r w:rsidR="00DC2639">
        <w:t>,</w:t>
      </w:r>
      <w:r>
        <w:t xml:space="preserve"> we made the following ob</w:t>
      </w:r>
      <w:r w:rsidR="004033B5">
        <w:t>s</w:t>
      </w:r>
      <w:r w:rsidR="0073200E">
        <w:t>ervation:</w:t>
      </w:r>
    </w:p>
    <w:p w14:paraId="1ABA2AF0" w14:textId="77777777" w:rsidR="0073200E" w:rsidRDefault="0072386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Cs/>
        </w:rPr>
        <w:fldChar w:fldCharType="begin"/>
      </w:r>
      <w:r>
        <w:rPr>
          <w:bCs/>
        </w:rPr>
        <w:instrText xml:space="preserve"> TOC \n \t "Observation,1" </w:instrText>
      </w:r>
      <w:r>
        <w:rPr>
          <w:bCs/>
        </w:rPr>
        <w:fldChar w:fldCharType="separate"/>
      </w:r>
      <w:r w:rsidR="0073200E">
        <w:t>Observation 1</w:t>
      </w:r>
      <w:r w:rsidR="0073200E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73200E">
        <w:t>In the case of non-slot based scheduling, the current wording of the 38.211 spec for CSI-RS can place heavy restrictions on the transmission opportunities of CSI-RS within a slot.</w:t>
      </w:r>
    </w:p>
    <w:p w14:paraId="79B34958" w14:textId="7F988F30" w:rsidR="00BC5DE3" w:rsidRDefault="0072386C" w:rsidP="00BC5DE3">
      <w:pPr>
        <w:pStyle w:val="BodyText"/>
        <w:rPr>
          <w:bCs/>
          <w:noProof/>
          <w:szCs w:val="22"/>
          <w:lang w:val="en-US"/>
        </w:rPr>
      </w:pPr>
      <w:r>
        <w:rPr>
          <w:bCs/>
          <w:noProof/>
          <w:szCs w:val="22"/>
          <w:lang w:val="en-US"/>
        </w:rPr>
        <w:fldChar w:fldCharType="end"/>
      </w:r>
    </w:p>
    <w:p w14:paraId="2A26494D" w14:textId="697631B7" w:rsidR="00BC5DE3" w:rsidRDefault="0073200E" w:rsidP="00BC5DE3">
      <w:pPr>
        <w:pStyle w:val="BodyText"/>
      </w:pPr>
      <w:r>
        <w:t>In this contribution we mad</w:t>
      </w:r>
      <w:r w:rsidR="002611E7">
        <w:t xml:space="preserve">e the </w:t>
      </w:r>
      <w:r>
        <w:t xml:space="preserve">following </w:t>
      </w:r>
      <w:r w:rsidR="002611E7">
        <w:t>proposals:</w:t>
      </w:r>
    </w:p>
    <w:bookmarkStart w:id="9" w:name="_In-sequence_SDU_delivery"/>
    <w:bookmarkEnd w:id="9"/>
    <w:p w14:paraId="49C350B6" w14:textId="77777777" w:rsidR="0073200E" w:rsidRDefault="00BC5DE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\t "Proposal,1" </w:instrText>
      </w:r>
      <w:r>
        <w:rPr>
          <w:b w:val="0"/>
          <w:bCs/>
        </w:rPr>
        <w:fldChar w:fldCharType="separate"/>
      </w:r>
      <w:r w:rsidR="0073200E" w:rsidRPr="00DD675B">
        <w:t>Proposal 1</w:t>
      </w:r>
      <w:r w:rsidR="0073200E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73200E" w:rsidRPr="00DD675B">
        <w:t>When testing for the presence of a PDCCH in its configured CORESET a UE may assume that CSI-RS is punctured on RB level for the RBs of the CORESET</w:t>
      </w:r>
    </w:p>
    <w:p w14:paraId="64FC392C" w14:textId="77777777" w:rsidR="0073200E" w:rsidRDefault="0073200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DD675B"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DD675B">
        <w:t>If a UE detects a valid PDCCH in a configured CORESET it may assume that CSI-RS is punctured on RB level for the RBs of the CORESET</w:t>
      </w:r>
    </w:p>
    <w:p w14:paraId="5B3C850D" w14:textId="58A18CE8" w:rsidR="00F507D1" w:rsidRDefault="00BC5DE3" w:rsidP="00637B89">
      <w:pPr>
        <w:pStyle w:val="BodyText"/>
      </w:pPr>
      <w:r>
        <w:rPr>
          <w:bCs/>
          <w:noProof/>
          <w:szCs w:val="22"/>
          <w:lang w:val="en-US"/>
        </w:rPr>
        <w:fldChar w:fldCharType="end"/>
      </w:r>
    </w:p>
    <w:p w14:paraId="23F55610" w14:textId="77777777" w:rsidR="001D3335" w:rsidRPr="001D3335" w:rsidRDefault="001D3335" w:rsidP="001D3335">
      <w:bookmarkStart w:id="10" w:name="_GoBack"/>
      <w:bookmarkEnd w:id="10"/>
    </w:p>
    <w:sectPr w:rsidR="001D3335" w:rsidRPr="001D3335" w:rsidSect="00C02A4C">
      <w:headerReference w:type="even" r:id="rId14"/>
      <w:footerReference w:type="default" r:id="rId15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774C5C" w14:textId="77777777" w:rsidR="008C61F7" w:rsidRDefault="008C61F7">
      <w:r>
        <w:separator/>
      </w:r>
    </w:p>
  </w:endnote>
  <w:endnote w:type="continuationSeparator" w:id="0">
    <w:p w14:paraId="5D477ABC" w14:textId="77777777" w:rsidR="008C61F7" w:rsidRDefault="008C6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C4F2C" w14:textId="4B648034" w:rsidR="007F4E61" w:rsidRDefault="007F4E6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50E1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50E1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2945B0" w14:textId="77777777" w:rsidR="008C61F7" w:rsidRDefault="008C61F7">
      <w:r>
        <w:separator/>
      </w:r>
    </w:p>
  </w:footnote>
  <w:footnote w:type="continuationSeparator" w:id="0">
    <w:p w14:paraId="1F9E7D86" w14:textId="77777777" w:rsidR="008C61F7" w:rsidRDefault="008C6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E8C68" w14:textId="77777777" w:rsidR="007F4E61" w:rsidRDefault="007F4E6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2B74F35"/>
    <w:multiLevelType w:val="hybridMultilevel"/>
    <w:tmpl w:val="F90846A8"/>
    <w:lvl w:ilvl="0" w:tplc="FFB8E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04A2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65F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BC9B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A86F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9C0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853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66D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2050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201D21"/>
    <w:multiLevelType w:val="hybridMultilevel"/>
    <w:tmpl w:val="7B84D518"/>
    <w:lvl w:ilvl="0" w:tplc="8952AE40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6C18431C">
      <w:numFmt w:val="bullet"/>
      <w:lvlText w:val="–"/>
      <w:lvlJc w:val="left"/>
      <w:pPr>
        <w:tabs>
          <w:tab w:val="num" w:pos="1647"/>
        </w:tabs>
        <w:ind w:left="1647" w:hanging="360"/>
      </w:pPr>
      <w:rPr>
        <w:rFonts w:ascii="Arial" w:hAnsi="Arial" w:hint="default"/>
      </w:rPr>
    </w:lvl>
    <w:lvl w:ilvl="2" w:tplc="FCD2A83E"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hint="default"/>
      </w:rPr>
    </w:lvl>
    <w:lvl w:ilvl="3" w:tplc="F2240CEA" w:tentative="1">
      <w:start w:val="1"/>
      <w:numFmt w:val="bullet"/>
      <w:lvlText w:val="•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CABE69A0" w:tentative="1">
      <w:start w:val="1"/>
      <w:numFmt w:val="bullet"/>
      <w:lvlText w:val="•"/>
      <w:lvlJc w:val="left"/>
      <w:pPr>
        <w:tabs>
          <w:tab w:val="num" w:pos="3807"/>
        </w:tabs>
        <w:ind w:left="3807" w:hanging="360"/>
      </w:pPr>
      <w:rPr>
        <w:rFonts w:ascii="Arial" w:hAnsi="Arial" w:hint="default"/>
      </w:rPr>
    </w:lvl>
    <w:lvl w:ilvl="5" w:tplc="86EA4548" w:tentative="1">
      <w:start w:val="1"/>
      <w:numFmt w:val="bullet"/>
      <w:lvlText w:val="•"/>
      <w:lvlJc w:val="left"/>
      <w:pPr>
        <w:tabs>
          <w:tab w:val="num" w:pos="4527"/>
        </w:tabs>
        <w:ind w:left="4527" w:hanging="360"/>
      </w:pPr>
      <w:rPr>
        <w:rFonts w:ascii="Arial" w:hAnsi="Arial" w:hint="default"/>
      </w:rPr>
    </w:lvl>
    <w:lvl w:ilvl="6" w:tplc="6F8CB9E0" w:tentative="1">
      <w:start w:val="1"/>
      <w:numFmt w:val="bullet"/>
      <w:lvlText w:val="•"/>
      <w:lvlJc w:val="left"/>
      <w:pPr>
        <w:tabs>
          <w:tab w:val="num" w:pos="5247"/>
        </w:tabs>
        <w:ind w:left="5247" w:hanging="360"/>
      </w:pPr>
      <w:rPr>
        <w:rFonts w:ascii="Arial" w:hAnsi="Arial" w:hint="default"/>
      </w:rPr>
    </w:lvl>
    <w:lvl w:ilvl="7" w:tplc="3EA4A856" w:tentative="1">
      <w:start w:val="1"/>
      <w:numFmt w:val="bullet"/>
      <w:lvlText w:val="•"/>
      <w:lvlJc w:val="left"/>
      <w:pPr>
        <w:tabs>
          <w:tab w:val="num" w:pos="5967"/>
        </w:tabs>
        <w:ind w:left="5967" w:hanging="360"/>
      </w:pPr>
      <w:rPr>
        <w:rFonts w:ascii="Arial" w:hAnsi="Arial" w:hint="default"/>
      </w:rPr>
    </w:lvl>
    <w:lvl w:ilvl="8" w:tplc="8DD256D6" w:tentative="1">
      <w:start w:val="1"/>
      <w:numFmt w:val="bullet"/>
      <w:lvlText w:val="•"/>
      <w:lvlJc w:val="left"/>
      <w:pPr>
        <w:tabs>
          <w:tab w:val="num" w:pos="6687"/>
        </w:tabs>
        <w:ind w:left="6687" w:hanging="360"/>
      </w:pPr>
      <w:rPr>
        <w:rFonts w:ascii="Arial" w:hAnsi="Arial" w:hint="default"/>
      </w:rPr>
    </w:lvl>
  </w:abstractNum>
  <w:abstractNum w:abstractNumId="8" w15:restartNumberingAfterBreak="0">
    <w:nsid w:val="0C57165E"/>
    <w:multiLevelType w:val="hybridMultilevel"/>
    <w:tmpl w:val="3C46C332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0681B3C"/>
    <w:multiLevelType w:val="hybridMultilevel"/>
    <w:tmpl w:val="10FE5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2B7FDD"/>
    <w:multiLevelType w:val="hybridMultilevel"/>
    <w:tmpl w:val="243C806A"/>
    <w:lvl w:ilvl="0" w:tplc="FF447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68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CA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B8A5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C9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3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CEC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2D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22D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E46082B"/>
    <w:multiLevelType w:val="multilevel"/>
    <w:tmpl w:val="FA148EF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D67A96"/>
    <w:multiLevelType w:val="hybridMultilevel"/>
    <w:tmpl w:val="37C25B62"/>
    <w:lvl w:ilvl="0" w:tplc="2D5687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F2FB5"/>
    <w:multiLevelType w:val="hybridMultilevel"/>
    <w:tmpl w:val="DB7A9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613E4"/>
    <w:multiLevelType w:val="hybridMultilevel"/>
    <w:tmpl w:val="FA1EF116"/>
    <w:lvl w:ilvl="0" w:tplc="91B659E4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C472AD3"/>
    <w:multiLevelType w:val="hybridMultilevel"/>
    <w:tmpl w:val="5BB0C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E733A1"/>
    <w:multiLevelType w:val="hybridMultilevel"/>
    <w:tmpl w:val="EDB4AABA"/>
    <w:lvl w:ilvl="0" w:tplc="410E2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4ADF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84C17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14AB2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582F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7AF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224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5CDA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8E83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1580E8D"/>
    <w:multiLevelType w:val="hybridMultilevel"/>
    <w:tmpl w:val="9E56C220"/>
    <w:lvl w:ilvl="0" w:tplc="2D5687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0B7802"/>
    <w:multiLevelType w:val="hybridMultilevel"/>
    <w:tmpl w:val="7910E236"/>
    <w:lvl w:ilvl="0" w:tplc="B4C479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5AEB3F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F0CB4A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829F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236AB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E34D2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CE7E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13298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CE37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EB4EC6"/>
    <w:multiLevelType w:val="hybridMultilevel"/>
    <w:tmpl w:val="7328490C"/>
    <w:lvl w:ilvl="0" w:tplc="C968136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A8E1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A06520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367C6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64A76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AA0DC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1E064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6E1B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C86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BB7223F"/>
    <w:multiLevelType w:val="hybridMultilevel"/>
    <w:tmpl w:val="2C0E9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581AFD"/>
    <w:multiLevelType w:val="hybridMultilevel"/>
    <w:tmpl w:val="1200C76C"/>
    <w:lvl w:ilvl="0" w:tplc="EDD6DB5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43C8D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3FE6362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4C0187A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FB60D5C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7CC11C6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AE032DC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0602BF2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2B68FB6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2" w15:restartNumberingAfterBreak="0">
    <w:nsid w:val="703B4676"/>
    <w:multiLevelType w:val="multilevel"/>
    <w:tmpl w:val="CB341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037CF3"/>
    <w:multiLevelType w:val="hybridMultilevel"/>
    <w:tmpl w:val="D2D6F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124AFA"/>
    <w:multiLevelType w:val="hybridMultilevel"/>
    <w:tmpl w:val="1D0A8480"/>
    <w:lvl w:ilvl="0" w:tplc="BC963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6A34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B8DD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BABA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72FF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AA46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DCDB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85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CACE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5"/>
  </w:num>
  <w:num w:numId="3">
    <w:abstractNumId w:val="19"/>
  </w:num>
  <w:num w:numId="4">
    <w:abstractNumId w:val="20"/>
  </w:num>
  <w:num w:numId="5">
    <w:abstractNumId w:val="15"/>
  </w:num>
  <w:num w:numId="6">
    <w:abstractNumId w:val="24"/>
  </w:num>
  <w:num w:numId="7">
    <w:abstractNumId w:val="28"/>
  </w:num>
  <w:num w:numId="8">
    <w:abstractNumId w:val="16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17"/>
  </w:num>
  <w:num w:numId="15">
    <w:abstractNumId w:val="18"/>
  </w:num>
  <w:num w:numId="16">
    <w:abstractNumId w:val="9"/>
  </w:num>
  <w:num w:numId="17">
    <w:abstractNumId w:val="30"/>
  </w:num>
  <w:num w:numId="18">
    <w:abstractNumId w:val="14"/>
  </w:num>
  <w:num w:numId="19">
    <w:abstractNumId w:val="21"/>
  </w:num>
  <w:num w:numId="20">
    <w:abstractNumId w:val="34"/>
  </w:num>
  <w:num w:numId="21">
    <w:abstractNumId w:val="32"/>
  </w:num>
  <w:num w:numId="22">
    <w:abstractNumId w:val="10"/>
  </w:num>
  <w:num w:numId="23">
    <w:abstractNumId w:val="8"/>
  </w:num>
  <w:num w:numId="24">
    <w:abstractNumId w:val="23"/>
  </w:num>
  <w:num w:numId="25">
    <w:abstractNumId w:val="22"/>
  </w:num>
  <w:num w:numId="26">
    <w:abstractNumId w:val="26"/>
  </w:num>
  <w:num w:numId="27">
    <w:abstractNumId w:val="7"/>
  </w:num>
  <w:num w:numId="28">
    <w:abstractNumId w:val="35"/>
  </w:num>
  <w:num w:numId="29">
    <w:abstractNumId w:val="5"/>
  </w:num>
  <w:num w:numId="30">
    <w:abstractNumId w:val="29"/>
  </w:num>
  <w:num w:numId="31">
    <w:abstractNumId w:val="11"/>
  </w:num>
  <w:num w:numId="32">
    <w:abstractNumId w:val="8"/>
  </w:num>
  <w:num w:numId="33">
    <w:abstractNumId w:val="13"/>
  </w:num>
  <w:num w:numId="34">
    <w:abstractNumId w:val="6"/>
  </w:num>
  <w:num w:numId="35">
    <w:abstractNumId w:val="4"/>
  </w:num>
  <w:num w:numId="36">
    <w:abstractNumId w:val="33"/>
  </w:num>
  <w:num w:numId="37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13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37A47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C24"/>
    <w:rsid w:val="000D0D07"/>
    <w:rsid w:val="000D4797"/>
    <w:rsid w:val="000E0527"/>
    <w:rsid w:val="000E1E92"/>
    <w:rsid w:val="000E72A4"/>
    <w:rsid w:val="000F06D6"/>
    <w:rsid w:val="000F0EB1"/>
    <w:rsid w:val="000F1106"/>
    <w:rsid w:val="000F3BE9"/>
    <w:rsid w:val="000F3F6C"/>
    <w:rsid w:val="000F6DF3"/>
    <w:rsid w:val="001005FF"/>
    <w:rsid w:val="00104940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7DD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42D1"/>
    <w:rsid w:val="001659C1"/>
    <w:rsid w:val="00173A8E"/>
    <w:rsid w:val="0018143F"/>
    <w:rsid w:val="00190AC1"/>
    <w:rsid w:val="0019341A"/>
    <w:rsid w:val="001958C4"/>
    <w:rsid w:val="00197DF9"/>
    <w:rsid w:val="001A1987"/>
    <w:rsid w:val="001A2564"/>
    <w:rsid w:val="001A6173"/>
    <w:rsid w:val="001A6CBA"/>
    <w:rsid w:val="001A6DD0"/>
    <w:rsid w:val="001B0D97"/>
    <w:rsid w:val="001B5A5D"/>
    <w:rsid w:val="001C14C0"/>
    <w:rsid w:val="001C1CE5"/>
    <w:rsid w:val="001C3D2A"/>
    <w:rsid w:val="001D3335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2D26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3A5"/>
    <w:rsid w:val="002458EB"/>
    <w:rsid w:val="002463AF"/>
    <w:rsid w:val="002500C8"/>
    <w:rsid w:val="00257543"/>
    <w:rsid w:val="002611E7"/>
    <w:rsid w:val="002617E7"/>
    <w:rsid w:val="00264228"/>
    <w:rsid w:val="00264334"/>
    <w:rsid w:val="0026473E"/>
    <w:rsid w:val="00266214"/>
    <w:rsid w:val="00267BEC"/>
    <w:rsid w:val="00267C83"/>
    <w:rsid w:val="0027144F"/>
    <w:rsid w:val="00271813"/>
    <w:rsid w:val="00271F3A"/>
    <w:rsid w:val="00273278"/>
    <w:rsid w:val="002737F4"/>
    <w:rsid w:val="002805F5"/>
    <w:rsid w:val="00280751"/>
    <w:rsid w:val="002811AB"/>
    <w:rsid w:val="0028248C"/>
    <w:rsid w:val="0028280A"/>
    <w:rsid w:val="002849FA"/>
    <w:rsid w:val="00286ACD"/>
    <w:rsid w:val="00287838"/>
    <w:rsid w:val="002907B5"/>
    <w:rsid w:val="00292EB7"/>
    <w:rsid w:val="0029586B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2C5"/>
    <w:rsid w:val="002D7637"/>
    <w:rsid w:val="002E17F2"/>
    <w:rsid w:val="002E395E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15FE3"/>
    <w:rsid w:val="003203ED"/>
    <w:rsid w:val="00321085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583D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D6737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2747"/>
    <w:rsid w:val="00413AAC"/>
    <w:rsid w:val="00413E92"/>
    <w:rsid w:val="00421105"/>
    <w:rsid w:val="00422B46"/>
    <w:rsid w:val="004242F4"/>
    <w:rsid w:val="00427248"/>
    <w:rsid w:val="004320AC"/>
    <w:rsid w:val="004346EA"/>
    <w:rsid w:val="00437447"/>
    <w:rsid w:val="00441782"/>
    <w:rsid w:val="00441A92"/>
    <w:rsid w:val="00444F56"/>
    <w:rsid w:val="00446488"/>
    <w:rsid w:val="004517AA"/>
    <w:rsid w:val="004529A4"/>
    <w:rsid w:val="00452CAC"/>
    <w:rsid w:val="00457565"/>
    <w:rsid w:val="00457B71"/>
    <w:rsid w:val="00465ABC"/>
    <w:rsid w:val="004669E2"/>
    <w:rsid w:val="00470C31"/>
    <w:rsid w:val="004734D0"/>
    <w:rsid w:val="0047556B"/>
    <w:rsid w:val="00477768"/>
    <w:rsid w:val="00481EED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6C38"/>
    <w:rsid w:val="004E73B3"/>
    <w:rsid w:val="004E76F4"/>
    <w:rsid w:val="004F0B4E"/>
    <w:rsid w:val="004F0B6C"/>
    <w:rsid w:val="004F2078"/>
    <w:rsid w:val="004F4DA3"/>
    <w:rsid w:val="005043F8"/>
    <w:rsid w:val="00506557"/>
    <w:rsid w:val="0050677A"/>
    <w:rsid w:val="005108D8"/>
    <w:rsid w:val="005116F9"/>
    <w:rsid w:val="005153A7"/>
    <w:rsid w:val="005163F3"/>
    <w:rsid w:val="005219CF"/>
    <w:rsid w:val="00534B59"/>
    <w:rsid w:val="00536759"/>
    <w:rsid w:val="00537C62"/>
    <w:rsid w:val="00546970"/>
    <w:rsid w:val="00554192"/>
    <w:rsid w:val="00554E19"/>
    <w:rsid w:val="0056121F"/>
    <w:rsid w:val="005722A9"/>
    <w:rsid w:val="00572505"/>
    <w:rsid w:val="00575DA6"/>
    <w:rsid w:val="00576FE1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6DD7"/>
    <w:rsid w:val="005C74FB"/>
    <w:rsid w:val="005D1602"/>
    <w:rsid w:val="005D2993"/>
    <w:rsid w:val="005D3298"/>
    <w:rsid w:val="005D4C16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6B73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37B89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7CD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4066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978"/>
    <w:rsid w:val="006E7D3B"/>
    <w:rsid w:val="006F1975"/>
    <w:rsid w:val="006F1B70"/>
    <w:rsid w:val="006F341D"/>
    <w:rsid w:val="006F3CDE"/>
    <w:rsid w:val="006F58D4"/>
    <w:rsid w:val="0070346E"/>
    <w:rsid w:val="00704C41"/>
    <w:rsid w:val="00704EDB"/>
    <w:rsid w:val="00706101"/>
    <w:rsid w:val="00707072"/>
    <w:rsid w:val="00707D61"/>
    <w:rsid w:val="00712287"/>
    <w:rsid w:val="00712772"/>
    <w:rsid w:val="007148D3"/>
    <w:rsid w:val="00715B9A"/>
    <w:rsid w:val="0072386C"/>
    <w:rsid w:val="00726EA6"/>
    <w:rsid w:val="00727208"/>
    <w:rsid w:val="00727680"/>
    <w:rsid w:val="0073200E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87619"/>
    <w:rsid w:val="00790B99"/>
    <w:rsid w:val="007925EA"/>
    <w:rsid w:val="00793CD8"/>
    <w:rsid w:val="00794D7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5A"/>
    <w:rsid w:val="007B7374"/>
    <w:rsid w:val="007C05DD"/>
    <w:rsid w:val="007C097A"/>
    <w:rsid w:val="007C1D53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4E61"/>
    <w:rsid w:val="007F75D5"/>
    <w:rsid w:val="00803FAE"/>
    <w:rsid w:val="0080605F"/>
    <w:rsid w:val="00806EE7"/>
    <w:rsid w:val="00807373"/>
    <w:rsid w:val="00807786"/>
    <w:rsid w:val="00811FCB"/>
    <w:rsid w:val="00813FAC"/>
    <w:rsid w:val="008158D6"/>
    <w:rsid w:val="00817196"/>
    <w:rsid w:val="008235DB"/>
    <w:rsid w:val="00824AB4"/>
    <w:rsid w:val="00825C42"/>
    <w:rsid w:val="00825D25"/>
    <w:rsid w:val="00827D6F"/>
    <w:rsid w:val="00836769"/>
    <w:rsid w:val="008376AC"/>
    <w:rsid w:val="008444E8"/>
    <w:rsid w:val="00844E80"/>
    <w:rsid w:val="00846FE7"/>
    <w:rsid w:val="008532F8"/>
    <w:rsid w:val="00856911"/>
    <w:rsid w:val="008676BC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1F7"/>
    <w:rsid w:val="008C6AE8"/>
    <w:rsid w:val="008C7573"/>
    <w:rsid w:val="008D34F1"/>
    <w:rsid w:val="008D39D8"/>
    <w:rsid w:val="008D6D1A"/>
    <w:rsid w:val="008E065E"/>
    <w:rsid w:val="008E0927"/>
    <w:rsid w:val="008E1909"/>
    <w:rsid w:val="008F0E2A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62C"/>
    <w:rsid w:val="00917CE9"/>
    <w:rsid w:val="00920BF2"/>
    <w:rsid w:val="00922010"/>
    <w:rsid w:val="009256C2"/>
    <w:rsid w:val="00931BD9"/>
    <w:rsid w:val="00935739"/>
    <w:rsid w:val="009368F3"/>
    <w:rsid w:val="00941636"/>
    <w:rsid w:val="00943742"/>
    <w:rsid w:val="00945C05"/>
    <w:rsid w:val="00945DBB"/>
    <w:rsid w:val="00946945"/>
    <w:rsid w:val="00947713"/>
    <w:rsid w:val="0095007F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D5A"/>
    <w:rsid w:val="00971F08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15A"/>
    <w:rsid w:val="009A1601"/>
    <w:rsid w:val="009A18A7"/>
    <w:rsid w:val="009A25D5"/>
    <w:rsid w:val="009A462D"/>
    <w:rsid w:val="009A5CBA"/>
    <w:rsid w:val="009B14F4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6BF8"/>
    <w:rsid w:val="00A031D8"/>
    <w:rsid w:val="00A048A8"/>
    <w:rsid w:val="00A04F49"/>
    <w:rsid w:val="00A134C1"/>
    <w:rsid w:val="00A13E54"/>
    <w:rsid w:val="00A15745"/>
    <w:rsid w:val="00A17F63"/>
    <w:rsid w:val="00A2193B"/>
    <w:rsid w:val="00A2351A"/>
    <w:rsid w:val="00A264A9"/>
    <w:rsid w:val="00A27785"/>
    <w:rsid w:val="00A30187"/>
    <w:rsid w:val="00A319B7"/>
    <w:rsid w:val="00A3448A"/>
    <w:rsid w:val="00A36297"/>
    <w:rsid w:val="00A41E2B"/>
    <w:rsid w:val="00A45B74"/>
    <w:rsid w:val="00A52E1D"/>
    <w:rsid w:val="00A61499"/>
    <w:rsid w:val="00A62A77"/>
    <w:rsid w:val="00A63483"/>
    <w:rsid w:val="00A63B40"/>
    <w:rsid w:val="00A657D7"/>
    <w:rsid w:val="00A660AC"/>
    <w:rsid w:val="00A67E6C"/>
    <w:rsid w:val="00A71B99"/>
    <w:rsid w:val="00A739D0"/>
    <w:rsid w:val="00A75F08"/>
    <w:rsid w:val="00A761D4"/>
    <w:rsid w:val="00A77EC4"/>
    <w:rsid w:val="00A85C6C"/>
    <w:rsid w:val="00A85EF6"/>
    <w:rsid w:val="00A87D77"/>
    <w:rsid w:val="00A92879"/>
    <w:rsid w:val="00A9442A"/>
    <w:rsid w:val="00A96212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3521"/>
    <w:rsid w:val="00B135C5"/>
    <w:rsid w:val="00B157F9"/>
    <w:rsid w:val="00B20256"/>
    <w:rsid w:val="00B20D09"/>
    <w:rsid w:val="00B2763F"/>
    <w:rsid w:val="00B27AAC"/>
    <w:rsid w:val="00B30929"/>
    <w:rsid w:val="00B342CB"/>
    <w:rsid w:val="00B372AA"/>
    <w:rsid w:val="00B40445"/>
    <w:rsid w:val="00B41888"/>
    <w:rsid w:val="00B45A52"/>
    <w:rsid w:val="00B46175"/>
    <w:rsid w:val="00B60384"/>
    <w:rsid w:val="00B64DB1"/>
    <w:rsid w:val="00B664C7"/>
    <w:rsid w:val="00B739F6"/>
    <w:rsid w:val="00B75A51"/>
    <w:rsid w:val="00B775AD"/>
    <w:rsid w:val="00B81231"/>
    <w:rsid w:val="00B81A6C"/>
    <w:rsid w:val="00B85DE5"/>
    <w:rsid w:val="00B90F73"/>
    <w:rsid w:val="00B92426"/>
    <w:rsid w:val="00B93B59"/>
    <w:rsid w:val="00B9406A"/>
    <w:rsid w:val="00B96AD6"/>
    <w:rsid w:val="00BA2280"/>
    <w:rsid w:val="00BA2A08"/>
    <w:rsid w:val="00BA56D2"/>
    <w:rsid w:val="00BA76E0"/>
    <w:rsid w:val="00BB2A25"/>
    <w:rsid w:val="00BB51E9"/>
    <w:rsid w:val="00BB6F29"/>
    <w:rsid w:val="00BC0FDC"/>
    <w:rsid w:val="00BC3053"/>
    <w:rsid w:val="00BC4D2E"/>
    <w:rsid w:val="00BC5DE3"/>
    <w:rsid w:val="00BC5E07"/>
    <w:rsid w:val="00BD48AC"/>
    <w:rsid w:val="00BD5F1A"/>
    <w:rsid w:val="00BD6A12"/>
    <w:rsid w:val="00BE1234"/>
    <w:rsid w:val="00BE2FA6"/>
    <w:rsid w:val="00BE333F"/>
    <w:rsid w:val="00BE7406"/>
    <w:rsid w:val="00BE7603"/>
    <w:rsid w:val="00BF3279"/>
    <w:rsid w:val="00BF35F6"/>
    <w:rsid w:val="00BF74C7"/>
    <w:rsid w:val="00BF7642"/>
    <w:rsid w:val="00BF7E99"/>
    <w:rsid w:val="00C000CA"/>
    <w:rsid w:val="00C015F1"/>
    <w:rsid w:val="00C01F33"/>
    <w:rsid w:val="00C02A4C"/>
    <w:rsid w:val="00C02CC6"/>
    <w:rsid w:val="00C040F7"/>
    <w:rsid w:val="00C044AB"/>
    <w:rsid w:val="00C05706"/>
    <w:rsid w:val="00C0575C"/>
    <w:rsid w:val="00C07377"/>
    <w:rsid w:val="00C10478"/>
    <w:rsid w:val="00C12107"/>
    <w:rsid w:val="00C14D4B"/>
    <w:rsid w:val="00C154BB"/>
    <w:rsid w:val="00C279B5"/>
    <w:rsid w:val="00C27C45"/>
    <w:rsid w:val="00C33BAB"/>
    <w:rsid w:val="00C3719D"/>
    <w:rsid w:val="00C5397C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0F07"/>
    <w:rsid w:val="00CB1F63"/>
    <w:rsid w:val="00CB7170"/>
    <w:rsid w:val="00CC040E"/>
    <w:rsid w:val="00CC111F"/>
    <w:rsid w:val="00CC2011"/>
    <w:rsid w:val="00CC3EA0"/>
    <w:rsid w:val="00CC7B45"/>
    <w:rsid w:val="00CD0D9B"/>
    <w:rsid w:val="00CD1188"/>
    <w:rsid w:val="00CD2ED1"/>
    <w:rsid w:val="00CD337B"/>
    <w:rsid w:val="00CE0424"/>
    <w:rsid w:val="00CE56A7"/>
    <w:rsid w:val="00CE7553"/>
    <w:rsid w:val="00CE7561"/>
    <w:rsid w:val="00CF1354"/>
    <w:rsid w:val="00CF3B1F"/>
    <w:rsid w:val="00CF3BF6"/>
    <w:rsid w:val="00CF55A4"/>
    <w:rsid w:val="00CF625B"/>
    <w:rsid w:val="00CF687E"/>
    <w:rsid w:val="00D0349B"/>
    <w:rsid w:val="00D06ECB"/>
    <w:rsid w:val="00D10249"/>
    <w:rsid w:val="00D115C3"/>
    <w:rsid w:val="00D11897"/>
    <w:rsid w:val="00D13135"/>
    <w:rsid w:val="00D13E4E"/>
    <w:rsid w:val="00D1525D"/>
    <w:rsid w:val="00D239A7"/>
    <w:rsid w:val="00D23F47"/>
    <w:rsid w:val="00D36E71"/>
    <w:rsid w:val="00D37D87"/>
    <w:rsid w:val="00D40B33"/>
    <w:rsid w:val="00D4318F"/>
    <w:rsid w:val="00D438BF"/>
    <w:rsid w:val="00D440F8"/>
    <w:rsid w:val="00D50E1C"/>
    <w:rsid w:val="00D546FF"/>
    <w:rsid w:val="00D55AD5"/>
    <w:rsid w:val="00D576CA"/>
    <w:rsid w:val="00D61AF5"/>
    <w:rsid w:val="00D652B5"/>
    <w:rsid w:val="00D66155"/>
    <w:rsid w:val="00D66266"/>
    <w:rsid w:val="00D708B0"/>
    <w:rsid w:val="00D77B1D"/>
    <w:rsid w:val="00D8021F"/>
    <w:rsid w:val="00D80383"/>
    <w:rsid w:val="00D81F6B"/>
    <w:rsid w:val="00D823C6"/>
    <w:rsid w:val="00D85572"/>
    <w:rsid w:val="00D86CA3"/>
    <w:rsid w:val="00D871CE"/>
    <w:rsid w:val="00D9196D"/>
    <w:rsid w:val="00D92982"/>
    <w:rsid w:val="00DA084B"/>
    <w:rsid w:val="00DA305E"/>
    <w:rsid w:val="00DA3458"/>
    <w:rsid w:val="00DA5417"/>
    <w:rsid w:val="00DA56E8"/>
    <w:rsid w:val="00DA633C"/>
    <w:rsid w:val="00DB0A9F"/>
    <w:rsid w:val="00DB377D"/>
    <w:rsid w:val="00DC2639"/>
    <w:rsid w:val="00DC2D36"/>
    <w:rsid w:val="00DC53EF"/>
    <w:rsid w:val="00DE2B93"/>
    <w:rsid w:val="00DE5608"/>
    <w:rsid w:val="00DE58D0"/>
    <w:rsid w:val="00DE654F"/>
    <w:rsid w:val="00DF0B6E"/>
    <w:rsid w:val="00DF15E0"/>
    <w:rsid w:val="00DF37A0"/>
    <w:rsid w:val="00DF7FE7"/>
    <w:rsid w:val="00E07B59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039"/>
    <w:rsid w:val="00E46886"/>
    <w:rsid w:val="00E47AEF"/>
    <w:rsid w:val="00E53B75"/>
    <w:rsid w:val="00E54E3B"/>
    <w:rsid w:val="00E5689D"/>
    <w:rsid w:val="00E56CA9"/>
    <w:rsid w:val="00E57565"/>
    <w:rsid w:val="00E63838"/>
    <w:rsid w:val="00E64434"/>
    <w:rsid w:val="00E64B80"/>
    <w:rsid w:val="00E66A2A"/>
    <w:rsid w:val="00E66F86"/>
    <w:rsid w:val="00E67C51"/>
    <w:rsid w:val="00E72EFC"/>
    <w:rsid w:val="00E758EC"/>
    <w:rsid w:val="00E8234C"/>
    <w:rsid w:val="00E83AA9"/>
    <w:rsid w:val="00E85928"/>
    <w:rsid w:val="00E85C21"/>
    <w:rsid w:val="00E87822"/>
    <w:rsid w:val="00E90395"/>
    <w:rsid w:val="00E90E49"/>
    <w:rsid w:val="00E917F9"/>
    <w:rsid w:val="00E9291C"/>
    <w:rsid w:val="00E93FFE"/>
    <w:rsid w:val="00E94F8A"/>
    <w:rsid w:val="00E95412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2DE"/>
    <w:rsid w:val="00F15FA5"/>
    <w:rsid w:val="00F16D4A"/>
    <w:rsid w:val="00F209B7"/>
    <w:rsid w:val="00F2376F"/>
    <w:rsid w:val="00F243D8"/>
    <w:rsid w:val="00F30828"/>
    <w:rsid w:val="00F313D6"/>
    <w:rsid w:val="00F40F0C"/>
    <w:rsid w:val="00F4766C"/>
    <w:rsid w:val="00F50539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26D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0B00"/>
    <w:rsid w:val="00FB4417"/>
    <w:rsid w:val="00FB4C80"/>
    <w:rsid w:val="00FB6A6A"/>
    <w:rsid w:val="00FC070C"/>
    <w:rsid w:val="00FC4530"/>
    <w:rsid w:val="00FC7429"/>
    <w:rsid w:val="00FD07F6"/>
    <w:rsid w:val="00FD1EC8"/>
    <w:rsid w:val="00FD47ED"/>
    <w:rsid w:val="00FD4B2B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50E1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50E1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E1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D50E1C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D50E1C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D50E1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E1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E1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E1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E1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50E1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50E1C"/>
  </w:style>
  <w:style w:type="paragraph" w:styleId="TOC8">
    <w:name w:val="toc 8"/>
    <w:basedOn w:val="TOC1"/>
    <w:semiHidden/>
    <w:rsid w:val="00D50E1C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E1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D50E1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E1C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E1C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E1C"/>
    <w:pPr>
      <w:ind w:left="1418" w:hanging="1418"/>
    </w:pPr>
  </w:style>
  <w:style w:type="paragraph" w:styleId="TOC3">
    <w:name w:val="toc 3"/>
    <w:basedOn w:val="TOC2"/>
    <w:semiHidden/>
    <w:rsid w:val="00D50E1C"/>
    <w:pPr>
      <w:ind w:left="1134" w:hanging="1134"/>
    </w:pPr>
  </w:style>
  <w:style w:type="paragraph" w:styleId="TOC2">
    <w:name w:val="toc 2"/>
    <w:basedOn w:val="TOC1"/>
    <w:semiHidden/>
    <w:rsid w:val="00D50E1C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E1C"/>
    <w:pPr>
      <w:ind w:left="284"/>
    </w:pPr>
  </w:style>
  <w:style w:type="paragraph" w:styleId="Index1">
    <w:name w:val="index 1"/>
    <w:basedOn w:val="Normal"/>
    <w:semiHidden/>
    <w:rsid w:val="00D50E1C"/>
    <w:pPr>
      <w:keepLines/>
      <w:spacing w:after="0"/>
    </w:pPr>
  </w:style>
  <w:style w:type="paragraph" w:styleId="DocumentMap">
    <w:name w:val="Document Map"/>
    <w:basedOn w:val="Normal"/>
    <w:semiHidden/>
    <w:rsid w:val="00D50E1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E1C"/>
    <w:pPr>
      <w:ind w:left="851"/>
    </w:pPr>
  </w:style>
  <w:style w:type="paragraph" w:styleId="ListNumber">
    <w:name w:val="List Number"/>
    <w:basedOn w:val="List"/>
    <w:rsid w:val="00D50E1C"/>
  </w:style>
  <w:style w:type="paragraph" w:styleId="List">
    <w:name w:val="List"/>
    <w:basedOn w:val="Normal"/>
    <w:rsid w:val="00D50E1C"/>
    <w:pPr>
      <w:ind w:left="568" w:hanging="284"/>
    </w:pPr>
  </w:style>
  <w:style w:type="paragraph" w:styleId="Header">
    <w:name w:val="header"/>
    <w:rsid w:val="00D50E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E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E1C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D50E1C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D50E1C"/>
    <w:pPr>
      <w:ind w:left="1418" w:hanging="1418"/>
    </w:pPr>
  </w:style>
  <w:style w:type="paragraph" w:styleId="TOC6">
    <w:name w:val="toc 6"/>
    <w:basedOn w:val="TOC5"/>
    <w:next w:val="Normal"/>
    <w:semiHidden/>
    <w:rsid w:val="00D50E1C"/>
    <w:pPr>
      <w:ind w:left="1985" w:hanging="1985"/>
    </w:pPr>
  </w:style>
  <w:style w:type="paragraph" w:styleId="TOC7">
    <w:name w:val="toc 7"/>
    <w:basedOn w:val="TOC6"/>
    <w:next w:val="Normal"/>
    <w:semiHidden/>
    <w:rsid w:val="00D50E1C"/>
    <w:pPr>
      <w:ind w:left="2268" w:hanging="2268"/>
    </w:pPr>
  </w:style>
  <w:style w:type="paragraph" w:styleId="ListBullet2">
    <w:name w:val="List Bullet 2"/>
    <w:basedOn w:val="ListBullet"/>
    <w:rsid w:val="00D50E1C"/>
    <w:pPr>
      <w:numPr>
        <w:numId w:val="6"/>
      </w:numPr>
    </w:pPr>
  </w:style>
  <w:style w:type="paragraph" w:styleId="ListBullet">
    <w:name w:val="List Bullet"/>
    <w:basedOn w:val="BodyText"/>
    <w:rsid w:val="00D50E1C"/>
    <w:pPr>
      <w:numPr>
        <w:numId w:val="5"/>
      </w:numPr>
    </w:pPr>
  </w:style>
  <w:style w:type="paragraph" w:styleId="ListBullet3">
    <w:name w:val="List Bullet 3"/>
    <w:basedOn w:val="ListBullet2"/>
    <w:rsid w:val="00D50E1C"/>
    <w:pPr>
      <w:numPr>
        <w:numId w:val="7"/>
      </w:numPr>
    </w:pPr>
  </w:style>
  <w:style w:type="paragraph" w:customStyle="1" w:styleId="EQ">
    <w:name w:val="EQ"/>
    <w:basedOn w:val="Normal"/>
    <w:next w:val="Normal"/>
    <w:rsid w:val="00D50E1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E1C"/>
    <w:pPr>
      <w:ind w:left="851"/>
    </w:pPr>
  </w:style>
  <w:style w:type="paragraph" w:styleId="List3">
    <w:name w:val="List 3"/>
    <w:basedOn w:val="List2"/>
    <w:rsid w:val="00D50E1C"/>
    <w:pPr>
      <w:ind w:left="1135"/>
    </w:pPr>
  </w:style>
  <w:style w:type="paragraph" w:styleId="List4">
    <w:name w:val="List 4"/>
    <w:basedOn w:val="List3"/>
    <w:rsid w:val="00D50E1C"/>
    <w:pPr>
      <w:ind w:left="1418"/>
    </w:pPr>
  </w:style>
  <w:style w:type="paragraph" w:styleId="List5">
    <w:name w:val="List 5"/>
    <w:basedOn w:val="List4"/>
    <w:rsid w:val="00D50E1C"/>
    <w:pPr>
      <w:ind w:left="1702"/>
    </w:pPr>
  </w:style>
  <w:style w:type="paragraph" w:customStyle="1" w:styleId="EditorsNote">
    <w:name w:val="Editor's Note"/>
    <w:basedOn w:val="Normal"/>
    <w:rsid w:val="00D50E1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E1C"/>
    <w:pPr>
      <w:numPr>
        <w:numId w:val="8"/>
      </w:numPr>
    </w:pPr>
  </w:style>
  <w:style w:type="paragraph" w:styleId="ListBullet5">
    <w:name w:val="List Bullet 5"/>
    <w:basedOn w:val="ListBullet4"/>
    <w:rsid w:val="00D50E1C"/>
    <w:pPr>
      <w:numPr>
        <w:numId w:val="4"/>
      </w:numPr>
    </w:pPr>
  </w:style>
  <w:style w:type="paragraph" w:styleId="Footer">
    <w:name w:val="footer"/>
    <w:basedOn w:val="Header"/>
    <w:semiHidden/>
    <w:rsid w:val="00D50E1C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D50E1C"/>
    <w:pPr>
      <w:numPr>
        <w:numId w:val="2"/>
      </w:numPr>
    </w:pPr>
  </w:style>
  <w:style w:type="paragraph" w:styleId="BalloonText">
    <w:name w:val="Balloon Text"/>
    <w:basedOn w:val="Normal"/>
    <w:semiHidden/>
    <w:rsid w:val="00D50E1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50E1C"/>
  </w:style>
  <w:style w:type="paragraph" w:styleId="BodyText">
    <w:name w:val="Body Text"/>
    <w:basedOn w:val="Normal"/>
    <w:link w:val="BodyTextChar"/>
    <w:qFormat/>
    <w:rsid w:val="00D50E1C"/>
  </w:style>
  <w:style w:type="character" w:styleId="Hyperlink">
    <w:name w:val="Hyperlink"/>
    <w:uiPriority w:val="99"/>
    <w:rsid w:val="00D50E1C"/>
    <w:rPr>
      <w:color w:val="0000FF"/>
      <w:u w:val="single"/>
      <w:lang w:val="en-GB"/>
    </w:rPr>
  </w:style>
  <w:style w:type="character" w:styleId="FollowedHyperlink">
    <w:name w:val="FollowedHyperlink"/>
    <w:semiHidden/>
    <w:rsid w:val="00D50E1C"/>
    <w:rPr>
      <w:color w:val="FF0000"/>
      <w:u w:val="single"/>
    </w:rPr>
  </w:style>
  <w:style w:type="character" w:styleId="CommentReference">
    <w:name w:val="annotation reference"/>
    <w:semiHidden/>
    <w:rsid w:val="00D50E1C"/>
    <w:rPr>
      <w:sz w:val="16"/>
      <w:szCs w:val="16"/>
    </w:rPr>
  </w:style>
  <w:style w:type="paragraph" w:styleId="CommentText">
    <w:name w:val="annotation text"/>
    <w:basedOn w:val="Normal"/>
    <w:semiHidden/>
    <w:rsid w:val="00D50E1C"/>
  </w:style>
  <w:style w:type="paragraph" w:styleId="CommentSubject">
    <w:name w:val="annotation subject"/>
    <w:basedOn w:val="CommentText"/>
    <w:next w:val="CommentText"/>
    <w:semiHidden/>
    <w:rsid w:val="00D50E1C"/>
    <w:rPr>
      <w:b/>
      <w:bCs/>
    </w:rPr>
  </w:style>
  <w:style w:type="character" w:customStyle="1" w:styleId="Heading1Char">
    <w:name w:val="Heading 1 Char"/>
    <w:link w:val="Heading1"/>
    <w:rsid w:val="00D50E1C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D50E1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E1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E1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E1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D50E1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E1C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D50E1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E1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E1C"/>
    <w:pPr>
      <w:spacing w:after="0"/>
    </w:pPr>
  </w:style>
  <w:style w:type="paragraph" w:customStyle="1" w:styleId="TAL">
    <w:name w:val="TAL"/>
    <w:basedOn w:val="Normal"/>
    <w:rsid w:val="00D50E1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E1C"/>
    <w:pPr>
      <w:jc w:val="center"/>
    </w:pPr>
  </w:style>
  <w:style w:type="paragraph" w:customStyle="1" w:styleId="TAH">
    <w:name w:val="TAH"/>
    <w:basedOn w:val="TAC"/>
    <w:rsid w:val="00D50E1C"/>
    <w:rPr>
      <w:b/>
    </w:rPr>
  </w:style>
  <w:style w:type="paragraph" w:customStyle="1" w:styleId="TAN">
    <w:name w:val="TAN"/>
    <w:basedOn w:val="TAL"/>
    <w:rsid w:val="00D50E1C"/>
    <w:pPr>
      <w:ind w:left="851" w:hanging="851"/>
    </w:pPr>
  </w:style>
  <w:style w:type="paragraph" w:customStyle="1" w:styleId="TAR">
    <w:name w:val="TAR"/>
    <w:basedOn w:val="TAL"/>
    <w:rsid w:val="00D50E1C"/>
    <w:pPr>
      <w:jc w:val="right"/>
    </w:pPr>
  </w:style>
  <w:style w:type="paragraph" w:customStyle="1" w:styleId="TH">
    <w:name w:val="TH"/>
    <w:basedOn w:val="Normal"/>
    <w:rsid w:val="00D50E1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E1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E1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E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E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E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E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E1C"/>
  </w:style>
  <w:style w:type="paragraph" w:customStyle="1" w:styleId="ZH">
    <w:name w:val="ZH"/>
    <w:rsid w:val="00D50E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E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E1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E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E1C"/>
    <w:pPr>
      <w:framePr w:wrap="notBeside" w:y="16161"/>
    </w:pPr>
  </w:style>
  <w:style w:type="paragraph" w:customStyle="1" w:styleId="FP">
    <w:name w:val="FP"/>
    <w:basedOn w:val="Normal"/>
    <w:rsid w:val="00D50E1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E1C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E1C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D50E1C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BC5DE3"/>
    <w:pPr>
      <w:numPr>
        <w:numId w:val="15"/>
      </w:numPr>
      <w:ind w:left="1699" w:hanging="1699"/>
    </w:pPr>
  </w:style>
  <w:style w:type="character" w:customStyle="1" w:styleId="KeyProposalChar">
    <w:name w:val="Key Proposal Char"/>
    <w:basedOn w:val="BodyTextChar"/>
    <w:link w:val="KeyProposal"/>
    <w:rsid w:val="00BC5DE3"/>
    <w:rPr>
      <w:rFonts w:ascii="Times New Roman" w:hAnsi="Times New Roman"/>
      <w:b/>
      <w:bCs/>
      <w:lang w:val="en-GB" w:eastAsia="zh-CN"/>
    </w:rPr>
  </w:style>
  <w:style w:type="character" w:customStyle="1" w:styleId="a">
    <w:name w:val="リスト段落 (文字)"/>
    <w:aliases w:val="- Bullets (文字)"/>
    <w:basedOn w:val="DefaultParagraphFont"/>
    <w:link w:val="a0"/>
    <w:uiPriority w:val="34"/>
    <w:locked/>
    <w:rsid w:val="00E66F86"/>
    <w:rPr>
      <w:rFonts w:ascii="MS PGothic" w:eastAsia="MS PGothic" w:hAnsi="MS PGothic"/>
    </w:rPr>
  </w:style>
  <w:style w:type="paragraph" w:customStyle="1" w:styleId="a0">
    <w:name w:val="リスト段落"/>
    <w:aliases w:val="- Bullets"/>
    <w:basedOn w:val="Normal"/>
    <w:link w:val="a"/>
    <w:uiPriority w:val="34"/>
    <w:rsid w:val="00E66F86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MS PGothic" w:eastAsia="MS PGothic" w:hAnsi="MS PGothic"/>
      <w:lang w:val="en-US" w:eastAsia="en-US"/>
    </w:rPr>
  </w:style>
  <w:style w:type="paragraph" w:customStyle="1" w:styleId="RAN1bullet1">
    <w:name w:val="RAN1 bullet1"/>
    <w:basedOn w:val="Normal"/>
    <w:link w:val="RAN1bullet1Char"/>
    <w:qFormat/>
    <w:rsid w:val="00A319B7"/>
    <w:pPr>
      <w:numPr>
        <w:numId w:val="34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A319B7"/>
    <w:pPr>
      <w:numPr>
        <w:ilvl w:val="1"/>
        <w:numId w:val="35"/>
      </w:numPr>
      <w:tabs>
        <w:tab w:val="left" w:pos="1440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lang w:val="en-US" w:eastAsia="en-US"/>
    </w:rPr>
  </w:style>
  <w:style w:type="character" w:customStyle="1" w:styleId="RAN1bullet1Char">
    <w:name w:val="RAN1 bullet1 Char"/>
    <w:link w:val="RAN1bullet1"/>
    <w:rsid w:val="00A319B7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A319B7"/>
    <w:rPr>
      <w:rFonts w:ascii="Times" w:eastAsia="Batang" w:hAnsi="Times"/>
    </w:rPr>
  </w:style>
  <w:style w:type="paragraph" w:customStyle="1" w:styleId="RAN1bullet3">
    <w:name w:val="RAN1 bullet3"/>
    <w:basedOn w:val="RAN1bullet2"/>
    <w:link w:val="RAN1bullet3Char"/>
    <w:qFormat/>
    <w:rsid w:val="00A319B7"/>
    <w:pPr>
      <w:numPr>
        <w:ilvl w:val="2"/>
        <w:numId w:val="36"/>
      </w:numPr>
    </w:pPr>
  </w:style>
  <w:style w:type="character" w:customStyle="1" w:styleId="RAN1bullet3Char">
    <w:name w:val="RAN1 bullet3 Char"/>
    <w:link w:val="RAN1bullet3"/>
    <w:rsid w:val="00A319B7"/>
    <w:rPr>
      <w:rFonts w:ascii="Times" w:eastAsia="Batang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0184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64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2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6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59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17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2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79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0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01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777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540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9578">
          <w:marLeft w:val="90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7695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8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523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686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8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128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2585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305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073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26378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602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19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65C2E26-006F-454A-ABAD-311FE25FE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1074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Stephen Grant</cp:lastModifiedBy>
  <cp:revision>39</cp:revision>
  <cp:lastPrinted>2008-01-31T15:09:00Z</cp:lastPrinted>
  <dcterms:created xsi:type="dcterms:W3CDTF">2017-11-10T14:41:00Z</dcterms:created>
  <dcterms:modified xsi:type="dcterms:W3CDTF">2017-11-18T01:39:00Z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